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03" w:rsidRPr="00BD5338" w:rsidRDefault="00BD5338" w:rsidP="00BD5338">
      <w:pPr>
        <w:jc w:val="center"/>
        <w:rPr>
          <w:b/>
          <w:sz w:val="28"/>
          <w:szCs w:val="28"/>
        </w:rPr>
      </w:pPr>
      <w:r w:rsidRPr="00BD5338">
        <w:rPr>
          <w:b/>
          <w:sz w:val="28"/>
          <w:szCs w:val="28"/>
        </w:rPr>
        <w:t>实验题库</w:t>
      </w:r>
    </w:p>
    <w:p w:rsidR="00BD5338" w:rsidRPr="00BD5338" w:rsidRDefault="00BD5338" w:rsidP="00BD5338">
      <w:pPr>
        <w:spacing w:line="360" w:lineRule="auto"/>
        <w:rPr>
          <w:sz w:val="24"/>
          <w:szCs w:val="24"/>
        </w:rPr>
      </w:pPr>
    </w:p>
    <w:p w:rsidR="00BD5338" w:rsidRPr="00DD61F7" w:rsidRDefault="00A8603A" w:rsidP="00A860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1F7">
        <w:rPr>
          <w:rFonts w:ascii="Times New Roman" w:hAnsi="Times New Roman" w:cs="Times New Roman"/>
          <w:sz w:val="24"/>
          <w:szCs w:val="24"/>
        </w:rPr>
        <w:t>1</w:t>
      </w:r>
      <w:r w:rsidRPr="00DD61F7">
        <w:rPr>
          <w:rFonts w:ascii="Times New Roman" w:hAnsi="Times New Roman" w:cs="Times New Roman"/>
          <w:sz w:val="24"/>
          <w:szCs w:val="24"/>
        </w:rPr>
        <w:t>、测流速时，</w:t>
      </w:r>
      <w:proofErr w:type="gramStart"/>
      <w:r w:rsidRPr="00DD61F7">
        <w:rPr>
          <w:rFonts w:ascii="Times New Roman" w:hAnsi="Times New Roman" w:cs="Times New Roman"/>
          <w:sz w:val="24"/>
          <w:szCs w:val="24"/>
        </w:rPr>
        <w:t>流速仪旋浆</w:t>
      </w:r>
      <w:proofErr w:type="gramEnd"/>
      <w:r w:rsidRPr="00DD61F7">
        <w:rPr>
          <w:rFonts w:ascii="Times New Roman" w:hAnsi="Times New Roman" w:cs="Times New Roman"/>
          <w:sz w:val="24"/>
          <w:szCs w:val="24"/>
        </w:rPr>
        <w:t>为什么要正对水流方向？</w:t>
      </w:r>
    </w:p>
    <w:p w:rsidR="00A8603A" w:rsidRPr="00DD61F7" w:rsidRDefault="00A8603A" w:rsidP="00A860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1F7">
        <w:rPr>
          <w:rFonts w:ascii="Times New Roman" w:hAnsi="Times New Roman" w:cs="Times New Roman"/>
          <w:sz w:val="24"/>
          <w:szCs w:val="24"/>
        </w:rPr>
        <w:t>2</w:t>
      </w:r>
      <w:r w:rsidRPr="00DD61F7">
        <w:rPr>
          <w:rFonts w:ascii="Times New Roman" w:hAnsi="Times New Roman" w:cs="Times New Roman"/>
          <w:sz w:val="24"/>
          <w:szCs w:val="24"/>
        </w:rPr>
        <w:t>、不同的水深是如何影响垂向上的流速分布？</w:t>
      </w:r>
      <w:r w:rsidRPr="00DD6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03A" w:rsidRPr="00DD61F7" w:rsidRDefault="00A8603A" w:rsidP="00A860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1F7">
        <w:rPr>
          <w:rFonts w:ascii="Times New Roman" w:hAnsi="Times New Roman" w:cs="Times New Roman"/>
          <w:sz w:val="24"/>
          <w:szCs w:val="24"/>
        </w:rPr>
        <w:t>3</w:t>
      </w:r>
      <w:r w:rsidRPr="00DD61F7">
        <w:rPr>
          <w:rFonts w:ascii="Times New Roman" w:hAnsi="Times New Roman" w:cs="Times New Roman"/>
          <w:sz w:val="24"/>
          <w:szCs w:val="24"/>
        </w:rPr>
        <w:t>、垂线距离水槽边壁的距离如何影响断面方向上的流速分布？</w:t>
      </w:r>
    </w:p>
    <w:p w:rsidR="00A8603A" w:rsidRPr="00DD61F7" w:rsidRDefault="00A8603A" w:rsidP="00A860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1F7">
        <w:rPr>
          <w:rFonts w:ascii="Times New Roman" w:hAnsi="Times New Roman" w:cs="Times New Roman"/>
          <w:bCs/>
          <w:sz w:val="24"/>
          <w:szCs w:val="24"/>
        </w:rPr>
        <w:t>3</w:t>
      </w:r>
      <w:r w:rsidRPr="00DD61F7">
        <w:rPr>
          <w:rFonts w:ascii="Times New Roman" w:hAnsi="Times New Roman" w:cs="Times New Roman"/>
          <w:bCs/>
          <w:sz w:val="24"/>
          <w:szCs w:val="24"/>
        </w:rPr>
        <w:t>、断面垂线的数量及布设位置对流量计算结果</w:t>
      </w:r>
      <w:r w:rsidRPr="00DD61F7">
        <w:rPr>
          <w:rFonts w:ascii="Times New Roman" w:hAnsi="Times New Roman" w:cs="Times New Roman"/>
          <w:bCs/>
          <w:sz w:val="24"/>
          <w:szCs w:val="24"/>
        </w:rPr>
        <w:t>有何</w:t>
      </w:r>
      <w:r w:rsidRPr="00DD61F7">
        <w:rPr>
          <w:rFonts w:ascii="Times New Roman" w:hAnsi="Times New Roman" w:cs="Times New Roman"/>
          <w:bCs/>
          <w:sz w:val="24"/>
          <w:szCs w:val="24"/>
        </w:rPr>
        <w:t>影响</w:t>
      </w:r>
      <w:r w:rsidRPr="00DD61F7">
        <w:rPr>
          <w:rFonts w:ascii="Times New Roman" w:hAnsi="Times New Roman" w:cs="Times New Roman"/>
          <w:bCs/>
          <w:sz w:val="24"/>
          <w:szCs w:val="24"/>
        </w:rPr>
        <w:t>？</w:t>
      </w:r>
    </w:p>
    <w:p w:rsidR="00A8603A" w:rsidRPr="00DD61F7" w:rsidRDefault="00A8603A" w:rsidP="00A860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1F7">
        <w:rPr>
          <w:rFonts w:ascii="Times New Roman" w:hAnsi="Times New Roman" w:cs="Times New Roman"/>
          <w:bCs/>
          <w:sz w:val="24"/>
          <w:szCs w:val="24"/>
        </w:rPr>
        <w:t>4</w:t>
      </w:r>
      <w:r w:rsidRPr="00DD61F7">
        <w:rPr>
          <w:rFonts w:ascii="Times New Roman" w:hAnsi="Times New Roman" w:cs="Times New Roman"/>
          <w:bCs/>
          <w:sz w:val="24"/>
          <w:szCs w:val="24"/>
        </w:rPr>
        <w:t>、当河床断面形态不规则时，如何利用流速面积法测量断面流量</w:t>
      </w:r>
      <w:r w:rsidRPr="00DD61F7">
        <w:rPr>
          <w:rFonts w:ascii="Times New Roman" w:hAnsi="Times New Roman" w:cs="Times New Roman"/>
          <w:bCs/>
          <w:sz w:val="24"/>
          <w:szCs w:val="24"/>
        </w:rPr>
        <w:t>？</w:t>
      </w:r>
    </w:p>
    <w:p w:rsidR="00A8603A" w:rsidRPr="00DD61F7" w:rsidRDefault="00A8603A" w:rsidP="00A860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1F7">
        <w:rPr>
          <w:rFonts w:ascii="Times New Roman" w:hAnsi="Times New Roman" w:cs="Times New Roman"/>
          <w:sz w:val="24"/>
          <w:szCs w:val="24"/>
        </w:rPr>
        <w:t>5</w:t>
      </w:r>
      <w:r w:rsidRPr="00DD61F7">
        <w:rPr>
          <w:rFonts w:ascii="Times New Roman" w:hAnsi="Times New Roman" w:cs="Times New Roman"/>
          <w:sz w:val="24"/>
          <w:szCs w:val="24"/>
        </w:rPr>
        <w:t>、</w:t>
      </w:r>
      <w:proofErr w:type="gramStart"/>
      <w:r w:rsidRPr="00DD61F7">
        <w:rPr>
          <w:rFonts w:ascii="Times New Roman" w:hAnsi="Times New Roman" w:cs="Times New Roman"/>
          <w:sz w:val="24"/>
          <w:szCs w:val="24"/>
        </w:rPr>
        <w:t>造波机</w:t>
      </w:r>
      <w:proofErr w:type="gramEnd"/>
      <w:r w:rsidRPr="00DD61F7">
        <w:rPr>
          <w:rFonts w:ascii="Times New Roman" w:hAnsi="Times New Roman" w:cs="Times New Roman"/>
          <w:sz w:val="24"/>
          <w:szCs w:val="24"/>
        </w:rPr>
        <w:t>的频率大小对波浪的波长、波高等要素有何影响？</w:t>
      </w:r>
      <w:bookmarkStart w:id="0" w:name="_GoBack"/>
      <w:bookmarkEnd w:id="0"/>
    </w:p>
    <w:sectPr w:rsidR="00A8603A" w:rsidRPr="00DD61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C2"/>
    <w:rsid w:val="0006318F"/>
    <w:rsid w:val="00172B03"/>
    <w:rsid w:val="00217917"/>
    <w:rsid w:val="002620DD"/>
    <w:rsid w:val="00307764"/>
    <w:rsid w:val="0030780C"/>
    <w:rsid w:val="004068C2"/>
    <w:rsid w:val="004C09E1"/>
    <w:rsid w:val="004C4023"/>
    <w:rsid w:val="005367B9"/>
    <w:rsid w:val="006024D8"/>
    <w:rsid w:val="0089779D"/>
    <w:rsid w:val="009A3D15"/>
    <w:rsid w:val="00A8603A"/>
    <w:rsid w:val="00BD5338"/>
    <w:rsid w:val="00CB4934"/>
    <w:rsid w:val="00D3122F"/>
    <w:rsid w:val="00DD61F7"/>
    <w:rsid w:val="00E5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3347A-9FA9-447A-B80A-D1C033A9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</Words>
  <Characters>143</Characters>
  <Application>Microsoft Office Word</Application>
  <DocSecurity>0</DocSecurity>
  <Lines>1</Lines>
  <Paragraphs>1</Paragraphs>
  <ScaleCrop>false</ScaleCrop>
  <Company>geo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lmb</dc:creator>
  <cp:keywords/>
  <dc:description/>
  <cp:lastModifiedBy>lmb</cp:lastModifiedBy>
  <cp:revision>5</cp:revision>
  <dcterms:created xsi:type="dcterms:W3CDTF">2014-09-26T05:48:00Z</dcterms:created>
  <dcterms:modified xsi:type="dcterms:W3CDTF">2014-09-26T07:10:00Z</dcterms:modified>
</cp:coreProperties>
</file>